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Palatino Linotype" w:hAnsi="Palatino Linotype"/>
          <w:b/>
          <w:b/>
          <w:bCs/>
          <w:u w:val="single"/>
        </w:rPr>
      </w:pPr>
      <w:r>
        <w:rPr>
          <w:rFonts w:ascii="Palatino Linotype" w:hAnsi="Palatino Linotype"/>
          <w:b/>
          <w:bCs/>
          <w:u w:val="single"/>
        </w:rPr>
        <w:t>Avviso pubblico per l’acquisizione di manifestazioni di interesse ai fini del successivo affidamento diretto, ai sensi dell’art.  50, comma 1, lett. b) del d.lgs. n. 36 del 2023, dell’incarico professionale di assistenza e consulenza legale stragiudiziale a favore di Ataf S.p.A.</w:t>
      </w:r>
    </w:p>
    <w:p>
      <w:pPr>
        <w:pStyle w:val="Normal"/>
        <w:jc w:val="center"/>
        <w:rPr>
          <w:rFonts w:ascii="Palatino Linotype" w:hAnsi="Palatino Linotype"/>
          <w:b/>
          <w:b/>
          <w:bCs/>
          <w:u w:val="single"/>
        </w:rPr>
      </w:pPr>
      <w:r>
        <w:rPr>
          <w:rFonts w:ascii="Palatino Linotype" w:hAnsi="Palatino Linotype"/>
          <w:b/>
          <w:bCs/>
          <w:u w:val="single"/>
        </w:rPr>
      </w:r>
    </w:p>
    <w:p>
      <w:pPr>
        <w:pStyle w:val="Normal"/>
        <w:jc w:val="both"/>
        <w:rPr>
          <w:rFonts w:ascii="Palatino Linotype" w:hAnsi="Palatino Linotype"/>
          <w:b/>
          <w:b/>
          <w:bCs/>
        </w:rPr>
      </w:pPr>
      <w:r>
        <w:rPr>
          <w:rFonts w:ascii="Palatino Linotype" w:hAnsi="Palatino Linotype"/>
          <w:b/>
          <w:bCs/>
        </w:rPr>
        <w:t>1.</w:t>
        <w:tab/>
        <w:t>Premessa</w:t>
      </w:r>
    </w:p>
    <w:p>
      <w:pPr>
        <w:pStyle w:val="Normal"/>
        <w:jc w:val="both"/>
        <w:rPr>
          <w:rFonts w:ascii="Palatino Linotype" w:hAnsi="Palatino Linotype"/>
        </w:rPr>
      </w:pPr>
      <w:r>
        <w:rPr>
          <w:rFonts w:ascii="Palatino Linotype" w:hAnsi="Palatino Linotype"/>
        </w:rPr>
        <w:t xml:space="preserve">ATAF S.p.A., con sede legale in Foggia, Via di Motta della Regina, in persona del legale rappresentante </w:t>
      </w:r>
      <w:r>
        <w:rPr>
          <w:rFonts w:ascii="Palatino Linotype" w:hAnsi="Palatino Linotype"/>
          <w:i/>
          <w:iCs/>
        </w:rPr>
        <w:t>pro tempore</w:t>
      </w:r>
      <w:r>
        <w:rPr>
          <w:rFonts w:ascii="Palatino Linotype" w:hAnsi="Palatino Linotype"/>
        </w:rPr>
        <w:t xml:space="preserve"> </w:t>
      </w:r>
      <w:r>
        <w:rPr>
          <w:rFonts w:ascii="Palatino Linotype" w:hAnsi="Palatino Linotype"/>
        </w:rPr>
        <w:t>do</w:t>
      </w:r>
      <w:r>
        <w:rPr>
          <w:rFonts w:ascii="Palatino Linotype" w:hAnsi="Palatino Linotype"/>
          <w:b w:val="false"/>
          <w:bCs w:val="false"/>
          <w:color w:val="000000"/>
        </w:rPr>
        <w:t>tt. Domenico Morsuillo</w:t>
      </w:r>
      <w:r>
        <w:rPr>
          <w:rFonts w:ascii="Palatino Linotype" w:hAnsi="Palatino Linotype"/>
          <w:b w:val="false"/>
          <w:bCs w:val="false"/>
          <w:color w:val="000000"/>
        </w:rPr>
        <w:t xml:space="preserve"> (di seguito “Ata</w:t>
      </w:r>
      <w:r>
        <w:rPr>
          <w:rFonts w:ascii="Palatino Linotype" w:hAnsi="Palatino Linotype"/>
          <w:b/>
          <w:bCs/>
        </w:rPr>
        <w:t>f</w:t>
      </w:r>
      <w:r>
        <w:rPr>
          <w:rFonts w:ascii="Palatino Linotype" w:hAnsi="Palatino Linotype"/>
        </w:rPr>
        <w:t>” o la “</w:t>
      </w:r>
      <w:r>
        <w:rPr>
          <w:rFonts w:ascii="Palatino Linotype" w:hAnsi="Palatino Linotype"/>
          <w:b/>
          <w:bCs/>
        </w:rPr>
        <w:t>Società</w:t>
      </w:r>
      <w:r>
        <w:rPr>
          <w:rFonts w:ascii="Palatino Linotype" w:hAnsi="Palatino Linotype"/>
        </w:rPr>
        <w:t>”) ha l’esigenza di selezionare un operatore economico a cui affidare un contratto annuale per servizi di assistenza e consulenza legale stragiudiziale in favore di Ataf (il “</w:t>
      </w:r>
      <w:r>
        <w:rPr>
          <w:rFonts w:ascii="Palatino Linotype" w:hAnsi="Palatino Linotype"/>
          <w:b/>
          <w:bCs/>
        </w:rPr>
        <w:t>Contratto</w:t>
      </w:r>
      <w:r>
        <w:rPr>
          <w:rFonts w:ascii="Palatino Linotype" w:hAnsi="Palatino Linotype"/>
        </w:rPr>
        <w:t>”).</w:t>
      </w:r>
    </w:p>
    <w:p>
      <w:pPr>
        <w:pStyle w:val="Normal"/>
        <w:jc w:val="both"/>
        <w:rPr>
          <w:rFonts w:ascii="Palatino Linotype" w:hAnsi="Palatino Linotype"/>
        </w:rPr>
      </w:pPr>
      <w:r>
        <w:rPr>
          <w:rFonts w:ascii="Palatino Linotype" w:hAnsi="Palatino Linotype"/>
        </w:rPr>
        <w:t>L’importo complessivo stimato del Contratto è pari ad euro 40.000,00, pertanto questo verrà affidato da Ataf tramite affidamento diretto ai sensi dell’art. 50, comma 1, lett. b) del d.lgs. n. 36/2023 (di seguito il “</w:t>
      </w:r>
      <w:r>
        <w:rPr>
          <w:rFonts w:ascii="Palatino Linotype" w:hAnsi="Palatino Linotype"/>
          <w:b/>
          <w:bCs/>
        </w:rPr>
        <w:t>Codice</w:t>
      </w:r>
      <w:r>
        <w:rPr>
          <w:rFonts w:ascii="Palatino Linotype" w:hAnsi="Palatino Linotype"/>
        </w:rPr>
        <w:t xml:space="preserve">”). </w:t>
      </w:r>
    </w:p>
    <w:p>
      <w:pPr>
        <w:pStyle w:val="Normal"/>
        <w:jc w:val="both"/>
        <w:rPr>
          <w:rFonts w:ascii="Palatino Linotype" w:hAnsi="Palatino Linotype"/>
        </w:rPr>
      </w:pPr>
      <w:r>
        <w:rPr>
          <w:rFonts w:ascii="Palatino Linotype" w:hAnsi="Palatino Linotype"/>
        </w:rPr>
        <w:t>È però interesse di Ataf che l’operatore economico affidatario del Contratto sia in possesso di specifici requisiti di carattere tecnico-professionale, in modo che siano assicurati elevati standard di efficienza e professionalità nell’esecuzione dei servizi affidati.</w:t>
      </w:r>
    </w:p>
    <w:p>
      <w:pPr>
        <w:pStyle w:val="Normal"/>
        <w:jc w:val="both"/>
        <w:rPr>
          <w:rFonts w:ascii="Palatino Linotype" w:hAnsi="Palatino Linotype"/>
        </w:rPr>
      </w:pPr>
      <w:r>
        <w:rPr>
          <w:rFonts w:ascii="Palatino Linotype" w:hAnsi="Palatino Linotype"/>
        </w:rPr>
        <w:t>Proprio per questo motivo, con il presente avviso (l’“</w:t>
      </w:r>
      <w:r>
        <w:rPr>
          <w:rFonts w:ascii="Palatino Linotype" w:hAnsi="Palatino Linotype"/>
          <w:b/>
          <w:bCs/>
        </w:rPr>
        <w:t>Avviso</w:t>
      </w:r>
      <w:r>
        <w:rPr>
          <w:rFonts w:ascii="Palatino Linotype" w:hAnsi="Palatino Linotype"/>
        </w:rPr>
        <w:t>”) viene avviata una procedura di indagine di mercato al fine di identificare gli operatori economici in possesso dei requisiti richiesti ed interessati a divenire affidatari del Contratto.,</w:t>
      </w:r>
    </w:p>
    <w:p>
      <w:pPr>
        <w:pStyle w:val="Normal"/>
        <w:jc w:val="both"/>
        <w:rPr>
          <w:rFonts w:ascii="Palatino Linotype" w:hAnsi="Palatino Linotype"/>
        </w:rPr>
      </w:pPr>
      <w:r>
        <w:rPr>
          <w:rFonts w:ascii="Palatino Linotype" w:hAnsi="Palatino Linotype"/>
        </w:rPr>
        <w:t>Si precisa che la procedura avviata ha finalità unicamente conoscitiva dell’assetto del mercato, nella prospettiva di acquisire dagli operatori economici interessati una manifestazione di interesse all’affidamento del Contratto, e non costituisce, quindi, proposta contrattuale né vincola in alcun modo Ataf all’affidamento diretto del Contratto.</w:t>
      </w:r>
    </w:p>
    <w:p>
      <w:pPr>
        <w:pStyle w:val="Normal"/>
        <w:jc w:val="both"/>
        <w:rPr>
          <w:rFonts w:ascii="Palatino Linotype" w:hAnsi="Palatino Linotype"/>
        </w:rPr>
      </w:pPr>
      <w:r>
        <w:rPr>
          <w:rFonts w:ascii="Palatino Linotype" w:hAnsi="Palatino Linotype"/>
        </w:rPr>
        <w:t>Per lo stesso motivo, Ataf si riserva di interrompere in qualsiasi momento il procedimento avviato con il presente Avviso, senza che i soggetti partecipanti possano avanzare alcuna pretesa.</w:t>
      </w:r>
    </w:p>
    <w:p>
      <w:pPr>
        <w:pStyle w:val="Normal"/>
        <w:jc w:val="both"/>
        <w:rPr>
          <w:rFonts w:ascii="Palatino Linotype" w:hAnsi="Palatino Linotype"/>
        </w:rPr>
      </w:pPr>
      <w:r>
        <w:rPr>
          <w:rFonts w:ascii="Palatino Linotype" w:hAnsi="Palatino Linotype"/>
        </w:rPr>
      </w:r>
    </w:p>
    <w:p>
      <w:pPr>
        <w:pStyle w:val="Normal"/>
        <w:jc w:val="both"/>
        <w:rPr>
          <w:rFonts w:ascii="Palatino Linotype" w:hAnsi="Palatino Linotype"/>
          <w:b/>
          <w:b/>
          <w:bCs/>
        </w:rPr>
      </w:pPr>
      <w:r>
        <w:rPr>
          <w:rFonts w:ascii="Palatino Linotype" w:hAnsi="Palatino Linotype"/>
          <w:b/>
          <w:bCs/>
        </w:rPr>
        <w:t>2.</w:t>
        <w:tab/>
        <w:t>Oggetto del Contratto.</w:t>
      </w:r>
    </w:p>
    <w:p>
      <w:pPr>
        <w:pStyle w:val="Normal"/>
        <w:jc w:val="both"/>
        <w:rPr>
          <w:rFonts w:ascii="Palatino Linotype" w:hAnsi="Palatino Linotype"/>
        </w:rPr>
      </w:pPr>
      <w:r>
        <w:rPr>
          <w:rFonts w:ascii="Palatino Linotype" w:hAnsi="Palatino Linotype"/>
        </w:rPr>
        <w:t>Il Contratto che Ataf intende affidare avrà ad oggetto servizi di assistenza e consulenza legale stragiudiziale in materia di gare pubbliche e procedimenti ad evidenza pubblica gestiti dalla stessa Ataf.</w:t>
      </w:r>
    </w:p>
    <w:p>
      <w:pPr>
        <w:pStyle w:val="Normal"/>
        <w:jc w:val="both"/>
        <w:rPr>
          <w:rFonts w:ascii="Palatino Linotype" w:hAnsi="Palatino Linotype"/>
        </w:rPr>
      </w:pPr>
      <w:r>
        <w:rPr>
          <w:rFonts w:ascii="Palatino Linotype" w:hAnsi="Palatino Linotype"/>
        </w:rPr>
        <w:t>In particolare, sono inclusi nei servizi oggetto di affidamento le seguenti attività:</w:t>
      </w:r>
    </w:p>
    <w:p>
      <w:pPr>
        <w:pStyle w:val="ListParagraph"/>
        <w:numPr>
          <w:ilvl w:val="0"/>
          <w:numId w:val="1"/>
        </w:numPr>
        <w:jc w:val="both"/>
        <w:rPr>
          <w:rFonts w:ascii="Palatino Linotype" w:hAnsi="Palatino Linotype"/>
        </w:rPr>
      </w:pPr>
      <w:r>
        <w:rPr>
          <w:rFonts w:ascii="Palatino Linotype" w:hAnsi="Palatino Linotype"/>
        </w:rPr>
        <w:t>stesura/revisione degli atti di gara di tutte le procedure ad evidenza pubblica, sia di appalto, sia di finanza di progetto, garantendo la relativa assistenza legale anche per l’adempimento di attività propedeutiche all’indizione delle stesse;</w:t>
      </w:r>
    </w:p>
    <w:p>
      <w:pPr>
        <w:pStyle w:val="ListParagraph"/>
        <w:numPr>
          <w:ilvl w:val="0"/>
          <w:numId w:val="1"/>
        </w:numPr>
        <w:jc w:val="both"/>
        <w:rPr>
          <w:rFonts w:ascii="Palatino Linotype" w:hAnsi="Palatino Linotype"/>
        </w:rPr>
      </w:pPr>
      <w:r>
        <w:rPr>
          <w:rFonts w:ascii="Palatino Linotype" w:hAnsi="Palatino Linotype"/>
        </w:rPr>
        <w:t>rilascio, in forma scritta ed orale, di specifici pareri in merito alle richieste di chiarimenti presentate dai concorrenti in sede di gara;</w:t>
      </w:r>
    </w:p>
    <w:p>
      <w:pPr>
        <w:pStyle w:val="ListParagraph"/>
        <w:numPr>
          <w:ilvl w:val="0"/>
          <w:numId w:val="1"/>
        </w:numPr>
        <w:jc w:val="both"/>
        <w:rPr>
          <w:rFonts w:ascii="Palatino Linotype" w:hAnsi="Palatino Linotype"/>
        </w:rPr>
      </w:pPr>
      <w:r>
        <w:rPr>
          <w:rFonts w:ascii="Palatino Linotype" w:hAnsi="Palatino Linotype"/>
        </w:rPr>
        <w:t>supporto nella procedura di nomina delle commissioni aggiudicatrici;</w:t>
      </w:r>
    </w:p>
    <w:p>
      <w:pPr>
        <w:pStyle w:val="ListParagraph"/>
        <w:numPr>
          <w:ilvl w:val="0"/>
          <w:numId w:val="1"/>
        </w:numPr>
        <w:jc w:val="both"/>
        <w:rPr>
          <w:rFonts w:ascii="Palatino Linotype" w:hAnsi="Palatino Linotype"/>
        </w:rPr>
      </w:pPr>
      <w:r>
        <w:rPr>
          <w:rFonts w:ascii="Palatino Linotype" w:hAnsi="Palatino Linotype"/>
        </w:rPr>
        <w:t>supporto alle commissioni aggiudicatrici nel corso delle sedute pubbliche, per definire i provvedimenti di ammissione e di esclusione e per predisporre le comunicazioni previste dalla normativa vigente, nonché verificare la verbalizzazione delle operazioni di gara e per lo scioglimento di eventuali riserve;</w:t>
      </w:r>
    </w:p>
    <w:p>
      <w:pPr>
        <w:pStyle w:val="ListParagraph"/>
        <w:numPr>
          <w:ilvl w:val="0"/>
          <w:numId w:val="1"/>
        </w:numPr>
        <w:jc w:val="both"/>
        <w:rPr>
          <w:rFonts w:ascii="Palatino Linotype" w:hAnsi="Palatino Linotype"/>
        </w:rPr>
      </w:pPr>
      <w:r>
        <w:rPr>
          <w:rFonts w:ascii="Palatino Linotype" w:hAnsi="Palatino Linotype"/>
        </w:rPr>
        <w:t>supporto nella stesura dei provvedimenti di aggiudicazione e nella predisposizione delle comunicazioni previste dalla normativa vigente;</w:t>
      </w:r>
    </w:p>
    <w:p>
      <w:pPr>
        <w:pStyle w:val="ListParagraph"/>
        <w:numPr>
          <w:ilvl w:val="0"/>
          <w:numId w:val="1"/>
        </w:numPr>
        <w:jc w:val="both"/>
        <w:rPr>
          <w:rFonts w:ascii="Palatino Linotype" w:hAnsi="Palatino Linotype"/>
        </w:rPr>
      </w:pPr>
      <w:r>
        <w:rPr>
          <w:rFonts w:ascii="Palatino Linotype" w:hAnsi="Palatino Linotype"/>
        </w:rPr>
        <w:t>supporto nella redazione delle intese contrattuali con gli operatori economici selezionati;</w:t>
      </w:r>
    </w:p>
    <w:p>
      <w:pPr>
        <w:pStyle w:val="ListParagraph"/>
        <w:numPr>
          <w:ilvl w:val="0"/>
          <w:numId w:val="1"/>
        </w:numPr>
        <w:jc w:val="both"/>
        <w:rPr>
          <w:rFonts w:ascii="Palatino Linotype" w:hAnsi="Palatino Linotype"/>
        </w:rPr>
      </w:pPr>
      <w:r>
        <w:rPr>
          <w:rFonts w:ascii="Palatino Linotype" w:hAnsi="Palatino Linotype"/>
        </w:rPr>
        <w:t>assistenza durante l’esecuzione dei contratti di lavori, servizi e forniture;</w:t>
      </w:r>
    </w:p>
    <w:p>
      <w:pPr>
        <w:pStyle w:val="ListParagraph"/>
        <w:numPr>
          <w:ilvl w:val="0"/>
          <w:numId w:val="1"/>
        </w:numPr>
        <w:jc w:val="both"/>
        <w:rPr>
          <w:rFonts w:ascii="Palatino Linotype" w:hAnsi="Palatino Linotype"/>
        </w:rPr>
      </w:pPr>
      <w:r>
        <w:rPr>
          <w:rFonts w:ascii="Palatino Linotype" w:hAnsi="Palatino Linotype"/>
        </w:rPr>
        <w:t>analisi e redazione di pareri in relazione alle problematiche giuridiche, amministrative, ambientali inerenti alla definizione, la conduzione e l’esecuzione del contratto;</w:t>
      </w:r>
    </w:p>
    <w:p>
      <w:pPr>
        <w:pStyle w:val="ListParagraph"/>
        <w:numPr>
          <w:ilvl w:val="0"/>
          <w:numId w:val="1"/>
        </w:numPr>
        <w:jc w:val="both"/>
        <w:rPr>
          <w:rFonts w:ascii="Palatino Linotype" w:hAnsi="Palatino Linotype"/>
        </w:rPr>
      </w:pPr>
      <w:r>
        <w:rPr>
          <w:rFonts w:ascii="Palatino Linotype" w:hAnsi="Palatino Linotype"/>
        </w:rPr>
        <w:t>assistenza in relazione alle attività degli uffici del Responsabile Unico del Progetto, anche attraverso la redazione di appositi atti, ove necessario;</w:t>
      </w:r>
    </w:p>
    <w:p>
      <w:pPr>
        <w:pStyle w:val="ListParagraph"/>
        <w:numPr>
          <w:ilvl w:val="0"/>
          <w:numId w:val="1"/>
        </w:numPr>
        <w:jc w:val="both"/>
        <w:rPr>
          <w:rFonts w:ascii="Palatino Linotype" w:hAnsi="Palatino Linotype"/>
        </w:rPr>
      </w:pPr>
      <w:r>
        <w:rPr>
          <w:rFonts w:ascii="Palatino Linotype" w:hAnsi="Palatino Linotype"/>
        </w:rPr>
        <w:t>supporto per la gestione di varianti in corso d’opera, per l’affidamento e l’esecuzione di opere e/o servizi complementari e redazione dei relativi addenda contrattuali;</w:t>
      </w:r>
    </w:p>
    <w:p>
      <w:pPr>
        <w:pStyle w:val="ListParagraph"/>
        <w:numPr>
          <w:ilvl w:val="0"/>
          <w:numId w:val="1"/>
        </w:numPr>
        <w:jc w:val="both"/>
        <w:rPr>
          <w:rFonts w:ascii="Palatino Linotype" w:hAnsi="Palatino Linotype"/>
        </w:rPr>
      </w:pPr>
      <w:r>
        <w:rPr>
          <w:rFonts w:ascii="Palatino Linotype" w:hAnsi="Palatino Linotype"/>
        </w:rPr>
        <w:t>assistenza in procedimenti di precontenzioso.</w:t>
      </w:r>
    </w:p>
    <w:p>
      <w:pPr>
        <w:pStyle w:val="Normal"/>
        <w:jc w:val="both"/>
        <w:rPr>
          <w:rFonts w:ascii="Palatino Linotype" w:hAnsi="Palatino Linotype"/>
        </w:rPr>
      </w:pPr>
      <w:r>
        <w:rPr>
          <w:rFonts w:ascii="Palatino Linotype" w:hAnsi="Palatino Linotype"/>
        </w:rPr>
      </w:r>
    </w:p>
    <w:p>
      <w:pPr>
        <w:pStyle w:val="Normal"/>
        <w:jc w:val="both"/>
        <w:rPr>
          <w:rFonts w:ascii="Palatino Linotype" w:hAnsi="Palatino Linotype"/>
          <w:b/>
          <w:b/>
          <w:bCs/>
        </w:rPr>
      </w:pPr>
      <w:r>
        <w:rPr>
          <w:rFonts w:ascii="Palatino Linotype" w:hAnsi="Palatino Linotype"/>
          <w:b/>
          <w:bCs/>
        </w:rPr>
        <w:t xml:space="preserve">3. </w:t>
        <w:tab/>
        <w:t>Importo e durata.</w:t>
      </w:r>
    </w:p>
    <w:p>
      <w:pPr>
        <w:pStyle w:val="Normal"/>
        <w:jc w:val="both"/>
        <w:rPr>
          <w:rFonts w:ascii="Palatino Linotype" w:hAnsi="Palatino Linotype"/>
        </w:rPr>
      </w:pPr>
      <w:r>
        <w:rPr>
          <w:rFonts w:ascii="Palatino Linotype" w:hAnsi="Palatino Linotype"/>
        </w:rPr>
        <w:t xml:space="preserve">Il Contratto avrà una durata complessiva di anni 1 (uno) a decorrere </w:t>
      </w:r>
      <w:r>
        <w:rPr>
          <w:rFonts w:ascii="Palatino Linotype" w:hAnsi="Palatino Linotype"/>
          <w:b w:val="false"/>
          <w:bCs w:val="false"/>
          <w:color w:val="000000"/>
        </w:rPr>
        <w:t>dal</w:t>
      </w:r>
      <w:r>
        <w:rPr>
          <w:rFonts w:ascii="Palatino Linotype" w:hAnsi="Palatino Linotype"/>
          <w:b w:val="false"/>
          <w:bCs w:val="false"/>
          <w:color w:val="000000"/>
        </w:rPr>
        <w:t>la data della sottoscrizione del contratto di affidamento</w:t>
      </w:r>
      <w:r>
        <w:rPr>
          <w:rFonts w:ascii="Palatino Linotype" w:hAnsi="Palatino Linotype"/>
          <w:b w:val="false"/>
          <w:bCs w:val="false"/>
          <w:color w:val="000000"/>
        </w:rPr>
        <w:t>, senza rinnovo automatico alla scadenza.</w:t>
      </w:r>
    </w:p>
    <w:p>
      <w:pPr>
        <w:pStyle w:val="Normal"/>
        <w:jc w:val="both"/>
        <w:rPr>
          <w:rFonts w:ascii="Palatino Linotype" w:hAnsi="Palatino Linotype"/>
        </w:rPr>
      </w:pPr>
      <w:r>
        <w:rPr>
          <w:rFonts w:ascii="Palatino Linotype" w:hAnsi="Palatino Linotype"/>
        </w:rPr>
      </w:r>
    </w:p>
    <w:p>
      <w:pPr>
        <w:pStyle w:val="Normal"/>
        <w:jc w:val="both"/>
        <w:rPr>
          <w:rFonts w:ascii="Palatino Linotype" w:hAnsi="Palatino Linotype"/>
        </w:rPr>
      </w:pPr>
      <w:r>
        <w:rPr>
          <w:rFonts w:ascii="Palatino Linotype" w:hAnsi="Palatino Linotype"/>
        </w:rPr>
        <w:t>L’importo stimato dei servizi oggetto del Contratto è pari a [40.000,00] euro, oltre IVA e oneri accessori (4% c.p.a.), come per legge.</w:t>
      </w:r>
    </w:p>
    <w:p>
      <w:pPr>
        <w:pStyle w:val="Normal"/>
        <w:jc w:val="both"/>
        <w:rPr>
          <w:rFonts w:ascii="Palatino Linotype" w:hAnsi="Palatino Linotype"/>
        </w:rPr>
      </w:pPr>
      <w:r>
        <w:rPr>
          <w:rFonts w:ascii="Palatino Linotype" w:hAnsi="Palatino Linotype"/>
        </w:rPr>
      </w:r>
    </w:p>
    <w:p>
      <w:pPr>
        <w:pStyle w:val="Normal"/>
        <w:rPr>
          <w:rFonts w:ascii="Palatino Linotype" w:hAnsi="Palatino Linotype"/>
          <w:b/>
          <w:b/>
          <w:bCs/>
        </w:rPr>
      </w:pPr>
      <w:r>
        <w:rPr>
          <w:rFonts w:ascii="Palatino Linotype" w:hAnsi="Palatino Linotype"/>
          <w:b/>
          <w:bCs/>
        </w:rPr>
        <w:t>4.</w:t>
        <w:tab/>
        <w:t xml:space="preserve"> Requisiti di partecipazione </w:t>
      </w:r>
    </w:p>
    <w:p>
      <w:pPr>
        <w:pStyle w:val="Normal"/>
        <w:jc w:val="both"/>
        <w:rPr>
          <w:rFonts w:ascii="Palatino Linotype" w:hAnsi="Palatino Linotype"/>
        </w:rPr>
      </w:pPr>
      <w:r>
        <w:rPr>
          <w:rFonts w:ascii="Palatino Linotype" w:hAnsi="Palatino Linotype"/>
        </w:rPr>
        <w:t>Possono partecipare al procedimento e presentare la manifestazione di interesse tutti i soggetti, liberi professionisti, singoli o associati, società tra avvocati, in possesso dei seguenti requisiti:</w:t>
      </w:r>
    </w:p>
    <w:p>
      <w:pPr>
        <w:pStyle w:val="ListParagraph"/>
        <w:numPr>
          <w:ilvl w:val="0"/>
          <w:numId w:val="1"/>
        </w:numPr>
        <w:jc w:val="both"/>
        <w:rPr>
          <w:rFonts w:ascii="Palatino Linotype" w:hAnsi="Palatino Linotype"/>
        </w:rPr>
      </w:pPr>
      <w:r>
        <w:rPr>
          <w:rFonts w:ascii="Palatino Linotype" w:hAnsi="Palatino Linotype"/>
        </w:rPr>
        <w:t>iscrizione all’albo professionale degli Avvocati da almeno 10 anni;</w:t>
      </w:r>
    </w:p>
    <w:p>
      <w:pPr>
        <w:pStyle w:val="ListParagraph"/>
        <w:numPr>
          <w:ilvl w:val="0"/>
          <w:numId w:val="1"/>
        </w:numPr>
        <w:jc w:val="both"/>
        <w:rPr>
          <w:rFonts w:ascii="Palatino Linotype" w:hAnsi="Palatino Linotype"/>
        </w:rPr>
      </w:pPr>
      <w:r>
        <w:rPr>
          <w:rFonts w:ascii="Palatino Linotype" w:hAnsi="Palatino Linotype"/>
        </w:rPr>
        <w:t>assenza delle cause di esclusione di cui agli artt. 94 e ss. del d.lgs. 36/2023;</w:t>
      </w:r>
    </w:p>
    <w:p>
      <w:pPr>
        <w:pStyle w:val="ListParagraph"/>
        <w:numPr>
          <w:ilvl w:val="0"/>
          <w:numId w:val="1"/>
        </w:numPr>
        <w:jc w:val="both"/>
        <w:rPr>
          <w:rFonts w:ascii="Palatino Linotype" w:hAnsi="Palatino Linotype"/>
        </w:rPr>
      </w:pPr>
      <w:r>
        <w:rPr>
          <w:rFonts w:ascii="Palatino Linotype" w:hAnsi="Palatino Linotype"/>
        </w:rPr>
        <w:t>non essere stati licenziati, dispensati o destituiti dal servizio presso pubbliche amministrazioni;</w:t>
      </w:r>
    </w:p>
    <w:p>
      <w:pPr>
        <w:pStyle w:val="ListParagraph"/>
        <w:numPr>
          <w:ilvl w:val="0"/>
          <w:numId w:val="1"/>
        </w:numPr>
        <w:jc w:val="both"/>
        <w:rPr>
          <w:rFonts w:ascii="Palatino Linotype" w:hAnsi="Palatino Linotype"/>
        </w:rPr>
      </w:pPr>
      <w:r>
        <w:rPr>
          <w:rFonts w:ascii="Palatino Linotype" w:hAnsi="Palatino Linotype"/>
        </w:rPr>
        <w:t>non aver riportato condanne penali definitive che incidano sulla capacità a contrarre con la pubblica amministrazione ovvero non trovarsi in condizioni di incapacità a contrarre con la pubblica amministrazione a norma di legge;</w:t>
      </w:r>
    </w:p>
    <w:p>
      <w:pPr>
        <w:pStyle w:val="ListParagraph"/>
        <w:numPr>
          <w:ilvl w:val="0"/>
          <w:numId w:val="1"/>
        </w:numPr>
        <w:jc w:val="both"/>
        <w:rPr>
          <w:rFonts w:ascii="Palatino Linotype" w:hAnsi="Palatino Linotype"/>
        </w:rPr>
      </w:pPr>
      <w:r>
        <w:rPr>
          <w:rFonts w:ascii="Palatino Linotype" w:hAnsi="Palatino Linotype"/>
        </w:rPr>
        <w:t>essere in regola con il pagamento delle imposte e di tutti gli oneri normativamente previsti per la categoria professionale di appartenenza;</w:t>
      </w:r>
    </w:p>
    <w:p>
      <w:pPr>
        <w:pStyle w:val="ListParagraph"/>
        <w:numPr>
          <w:ilvl w:val="0"/>
          <w:numId w:val="1"/>
        </w:numPr>
        <w:jc w:val="both"/>
        <w:rPr>
          <w:rFonts w:ascii="Palatino Linotype" w:hAnsi="Palatino Linotype"/>
        </w:rPr>
      </w:pPr>
      <w:r>
        <w:rPr>
          <w:rFonts w:ascii="Palatino Linotype" w:hAnsi="Palatino Linotype"/>
        </w:rPr>
        <w:t>non trovarsi in una situazione di incompatibilità e/o conflitto di interesse come previste dall’ordinamento giuridico e dal codice deontologico forense.</w:t>
      </w:r>
    </w:p>
    <w:p>
      <w:pPr>
        <w:pStyle w:val="Normal"/>
        <w:jc w:val="both"/>
        <w:rPr>
          <w:rFonts w:ascii="Palatino Linotype" w:hAnsi="Palatino Linotype"/>
        </w:rPr>
      </w:pPr>
      <w:r>
        <w:rPr>
          <w:rFonts w:ascii="Palatino Linotype" w:hAnsi="Palatino Linotype"/>
        </w:rPr>
      </w:r>
    </w:p>
    <w:p>
      <w:pPr>
        <w:pStyle w:val="Normal"/>
        <w:jc w:val="both"/>
        <w:rPr>
          <w:rFonts w:ascii="Palatino Linotype" w:hAnsi="Palatino Linotype"/>
        </w:rPr>
      </w:pPr>
      <w:r>
        <w:rPr>
          <w:rFonts w:ascii="Palatino Linotype" w:hAnsi="Palatino Linotype"/>
        </w:rPr>
        <w:t>Si precisa che:</w:t>
      </w:r>
    </w:p>
    <w:p>
      <w:pPr>
        <w:pStyle w:val="ListParagraph"/>
        <w:numPr>
          <w:ilvl w:val="0"/>
          <w:numId w:val="3"/>
        </w:numPr>
        <w:jc w:val="both"/>
        <w:rPr>
          <w:rFonts w:ascii="Palatino Linotype" w:hAnsi="Palatino Linotype"/>
        </w:rPr>
      </w:pPr>
      <w:r>
        <w:rPr>
          <w:rFonts w:ascii="Palatino Linotype" w:hAnsi="Palatino Linotype"/>
        </w:rPr>
        <w:t>laddove l’attività oggetto del Contratto venga espletata da studi associati e i servizi legali vengano quindi forniti da un gruppo di lavoro, il requisito dei dieci anni di iscrizione all’albo deve essere soddisfatto dal referente del gruppo di lavoro;</w:t>
      </w:r>
    </w:p>
    <w:p>
      <w:pPr>
        <w:pStyle w:val="ListParagraph"/>
        <w:numPr>
          <w:ilvl w:val="0"/>
          <w:numId w:val="3"/>
        </w:numPr>
        <w:jc w:val="both"/>
        <w:rPr>
          <w:rFonts w:ascii="Palatino Linotype" w:hAnsi="Palatino Linotype"/>
        </w:rPr>
      </w:pPr>
      <w:r>
        <w:rPr>
          <w:rFonts w:ascii="Palatino Linotype" w:hAnsi="Palatino Linotype"/>
        </w:rPr>
        <w:t xml:space="preserve">in questi casi, anche gli altri componenti del gruppo di lavoro dovranno aver maturato una significativa esperienza, non inferiore a 3 anni, nella consulenza legale nell’ambito di materie analoghe a quelle oggetto di affidamento. </w:t>
      </w:r>
    </w:p>
    <w:p>
      <w:pPr>
        <w:pStyle w:val="ListParagraph"/>
        <w:jc w:val="both"/>
        <w:rPr>
          <w:rFonts w:ascii="Palatino Linotype" w:hAnsi="Palatino Linotype"/>
        </w:rPr>
      </w:pPr>
      <w:r>
        <w:rPr>
          <w:rFonts w:ascii="Palatino Linotype" w:hAnsi="Palatino Linotype"/>
        </w:rPr>
      </w:r>
    </w:p>
    <w:p>
      <w:pPr>
        <w:pStyle w:val="Normal"/>
        <w:jc w:val="both"/>
        <w:rPr>
          <w:rFonts w:ascii="Palatino Linotype" w:hAnsi="Palatino Linotype"/>
        </w:rPr>
      </w:pPr>
      <w:r>
        <w:rPr>
          <w:rFonts w:ascii="Palatino Linotype" w:hAnsi="Palatino Linotype"/>
        </w:rPr>
        <w:t>Nell’ottica di assicurare elevati standard qualitativi, ai fini dell’affidamento del Contratto, gli operatori interessati devono essere inoltre possesso dei seguenti requisiti:</w:t>
      </w:r>
    </w:p>
    <w:p>
      <w:pPr>
        <w:pStyle w:val="ListParagraph"/>
        <w:numPr>
          <w:ilvl w:val="0"/>
          <w:numId w:val="1"/>
        </w:numPr>
        <w:jc w:val="both"/>
        <w:rPr>
          <w:rFonts w:ascii="Palatino Linotype" w:hAnsi="Palatino Linotype"/>
        </w:rPr>
      </w:pPr>
      <w:r>
        <w:rPr>
          <w:rFonts w:ascii="Palatino Linotype" w:hAnsi="Palatino Linotype"/>
        </w:rPr>
        <w:t>aver eseguito nell’ultimo triennio contratti analoghi a quello oggetto di affidamento, in favore di Pubbliche Amministrazioni, società a partecipazione pubblica e società a controllo pubblico, per un importo complessivo pari ad almeno [100.000,00 euro];</w:t>
      </w:r>
    </w:p>
    <w:p>
      <w:pPr>
        <w:pStyle w:val="ListParagraph"/>
        <w:numPr>
          <w:ilvl w:val="0"/>
          <w:numId w:val="1"/>
        </w:numPr>
        <w:jc w:val="both"/>
        <w:rPr>
          <w:rFonts w:ascii="Palatino Linotype" w:hAnsi="Palatino Linotype"/>
        </w:rPr>
      </w:pPr>
      <w:r>
        <w:rPr>
          <w:rFonts w:ascii="Palatino Linotype" w:hAnsi="Palatino Linotype"/>
        </w:rPr>
        <w:t>aver eseguito, nell’ultimo triennio, un contratto analogo a quello oggetto di affidamento, in favore di Pubbliche Amministrazioni, società a partecipazione pubblica e società a controllo pubblico, di importo pari ad almeno [50.000,00 euro];</w:t>
      </w:r>
    </w:p>
    <w:p>
      <w:pPr>
        <w:pStyle w:val="ListParagraph"/>
        <w:numPr>
          <w:ilvl w:val="0"/>
          <w:numId w:val="1"/>
        </w:numPr>
        <w:jc w:val="both"/>
        <w:rPr>
          <w:rFonts w:ascii="Palatino Linotype" w:hAnsi="Palatino Linotype"/>
        </w:rPr>
      </w:pPr>
      <w:r>
        <w:rPr>
          <w:rFonts w:ascii="Palatino Linotype" w:hAnsi="Palatino Linotype"/>
        </w:rPr>
        <w:t>essere in possesso di idonea polizza, con massimale adeguato all’oggetto e all’importo del Contratto.</w:t>
      </w:r>
      <w:r>
        <w:rPr>
          <w:rFonts w:ascii="Palatino Linotype" w:hAnsi="Palatino Linotype"/>
          <w:i/>
          <w:iCs/>
        </w:rPr>
        <w:t xml:space="preserve"> </w:t>
      </w:r>
    </w:p>
    <w:p>
      <w:pPr>
        <w:pStyle w:val="Normal"/>
        <w:jc w:val="both"/>
        <w:rPr>
          <w:rFonts w:ascii="Palatino Linotype" w:hAnsi="Palatino Linotype"/>
        </w:rPr>
      </w:pPr>
      <w:r>
        <w:rPr>
          <w:rFonts w:ascii="Palatino Linotype" w:hAnsi="Palatino Linotype"/>
        </w:rPr>
      </w:r>
    </w:p>
    <w:p>
      <w:pPr>
        <w:pStyle w:val="Normal"/>
        <w:jc w:val="both"/>
        <w:rPr>
          <w:rFonts w:ascii="Palatino Linotype" w:hAnsi="Palatino Linotype"/>
        </w:rPr>
      </w:pPr>
      <w:r>
        <w:rPr>
          <w:rFonts w:ascii="Palatino Linotype" w:hAnsi="Palatino Linotype"/>
        </w:rPr>
        <w:t>I soggetti interessati dichiarano il possesso dei requisiti sopra indicati mediante dichiarazione sostitutiva resa ai sensi del D.P.R. 445/2000. Tutti i requisiti sopra indicati devono essere posseduti alla data di scadenza del termine di presentazione delle manifestazioni di interesse.</w:t>
      </w:r>
    </w:p>
    <w:p>
      <w:pPr>
        <w:pStyle w:val="Normal"/>
        <w:jc w:val="both"/>
        <w:rPr>
          <w:rFonts w:ascii="Palatino Linotype" w:hAnsi="Palatino Linotype"/>
        </w:rPr>
      </w:pPr>
      <w:r>
        <w:rPr>
          <w:rFonts w:ascii="Palatino Linotype" w:hAnsi="Palatino Linotype"/>
        </w:rPr>
      </w:r>
    </w:p>
    <w:p>
      <w:pPr>
        <w:pStyle w:val="Normal"/>
        <w:jc w:val="both"/>
        <w:rPr>
          <w:rFonts w:ascii="Palatino Linotype" w:hAnsi="Palatino Linotype"/>
          <w:b/>
          <w:b/>
          <w:bCs/>
        </w:rPr>
      </w:pPr>
      <w:r>
        <w:rPr>
          <w:rFonts w:ascii="Palatino Linotype" w:hAnsi="Palatino Linotype"/>
          <w:b/>
          <w:bCs/>
        </w:rPr>
        <w:t xml:space="preserve">5. </w:t>
        <w:tab/>
        <w:t>Modalità e termine di presentazione della manifestazione di interesse.</w:t>
      </w:r>
    </w:p>
    <w:p>
      <w:pPr>
        <w:pStyle w:val="Normal"/>
        <w:jc w:val="both"/>
        <w:rPr>
          <w:rFonts w:ascii="Palatino Linotype" w:hAnsi="Palatino Linotype"/>
        </w:rPr>
      </w:pPr>
      <w:r>
        <w:rPr>
          <w:rFonts w:ascii="Palatino Linotype" w:hAnsi="Palatino Linotype"/>
        </w:rPr>
        <w:t xml:space="preserve">Tutti i soggetti interessati in possesso dei requisiti indicati al precedente articolo 4 sono tenuti a far pervenire la manifestazione di interesse, completa di tutta la documentazione di seguito indicata, </w:t>
      </w:r>
      <w:r>
        <w:rPr>
          <w:rFonts w:ascii="Palatino Linotype" w:hAnsi="Palatino Linotype"/>
          <w:u w:val="single"/>
        </w:rPr>
        <w:t xml:space="preserve">entro e non oltre </w:t>
      </w:r>
      <w:r>
        <w:rPr>
          <w:rFonts w:ascii="Palatino Linotype" w:hAnsi="Palatino Linotype"/>
          <w:b/>
          <w:bCs/>
          <w:color w:val="000000"/>
          <w:u w:val="single"/>
        </w:rPr>
        <w:t xml:space="preserve">le ore </w:t>
      </w:r>
      <w:r>
        <w:rPr>
          <w:rFonts w:ascii="Palatino Linotype" w:hAnsi="Palatino Linotype"/>
          <w:b/>
          <w:bCs/>
          <w:color w:val="000000"/>
          <w:u w:val="single"/>
        </w:rPr>
        <w:t>12:00</w:t>
      </w:r>
      <w:r>
        <w:rPr>
          <w:rFonts w:ascii="Palatino Linotype" w:hAnsi="Palatino Linotype"/>
          <w:b/>
          <w:bCs/>
          <w:color w:val="000000"/>
          <w:u w:val="single"/>
        </w:rPr>
        <w:t xml:space="preserve"> del giorno </w:t>
      </w:r>
      <w:r>
        <w:rPr>
          <w:rFonts w:ascii="Palatino Linotype" w:hAnsi="Palatino Linotype"/>
          <w:b/>
          <w:bCs/>
          <w:color w:val="000000"/>
          <w:u w:val="single"/>
        </w:rPr>
        <w:t>07 aprile 2025</w:t>
      </w:r>
      <w:r>
        <w:rPr>
          <w:rFonts w:ascii="Palatino Linotype" w:hAnsi="Palatino Linotype"/>
          <w:b/>
          <w:bCs/>
          <w:color w:val="000000"/>
          <w:u w:val="single"/>
        </w:rPr>
        <w:t xml:space="preserve"> esclusivamente tramite pec all’indirizzo </w:t>
      </w:r>
      <w:r>
        <w:rPr>
          <w:rFonts w:ascii="Palatino Linotype" w:hAnsi="Palatino Linotype"/>
          <w:b/>
          <w:bCs/>
          <w:color w:val="000000"/>
          <w:u w:val="single"/>
        </w:rPr>
        <w:t>ataf.@cert.comune.foggia.it</w:t>
      </w:r>
      <w:r>
        <w:rPr>
          <w:rFonts w:ascii="Palatino Linotype" w:hAnsi="Palatino Linotype"/>
          <w:b/>
          <w:bCs/>
          <w:color w:val="000000"/>
        </w:rPr>
        <w:t xml:space="preserve"> indicando nell’oggetto la seguente dicitura: “</w:t>
      </w:r>
      <w:r>
        <w:rPr>
          <w:rFonts w:ascii="Palatino Linotype" w:hAnsi="Palatino Linotype"/>
          <w:b/>
          <w:bCs/>
          <w:i/>
          <w:iCs/>
          <w:color w:val="000000"/>
          <w:u w:val="single"/>
        </w:rPr>
        <w:t>MANIFESTAZIONE DI INTERESSE FINALIZZAT</w:t>
      </w:r>
      <w:r>
        <w:rPr>
          <w:rFonts w:ascii="Palatino Linotype" w:hAnsi="Palatino Linotype"/>
          <w:b/>
          <w:bCs/>
          <w:i/>
          <w:iCs/>
          <w:u w:val="single"/>
        </w:rPr>
        <w:t>A ALL’AFFIDAMENTO DIRETTO DELL’INCARICO DI CONSULENZA LEGALE</w:t>
      </w:r>
      <w:r>
        <w:rPr>
          <w:rFonts w:ascii="Palatino Linotype" w:hAnsi="Palatino Linotype"/>
        </w:rPr>
        <w:t>”.</w:t>
      </w:r>
    </w:p>
    <w:p>
      <w:pPr>
        <w:pStyle w:val="Normal"/>
        <w:jc w:val="both"/>
        <w:rPr>
          <w:rFonts w:ascii="Palatino Linotype" w:hAnsi="Palatino Linotype"/>
        </w:rPr>
      </w:pPr>
      <w:r>
        <w:rPr>
          <w:rFonts w:ascii="Palatino Linotype" w:hAnsi="Palatino Linotype"/>
        </w:rPr>
      </w:r>
    </w:p>
    <w:p>
      <w:pPr>
        <w:pStyle w:val="Normal"/>
        <w:jc w:val="both"/>
        <w:rPr>
          <w:rFonts w:ascii="Palatino Linotype" w:hAnsi="Palatino Linotype"/>
        </w:rPr>
      </w:pPr>
      <w:r>
        <w:rPr>
          <w:rFonts w:ascii="Palatino Linotype" w:hAnsi="Palatino Linotype"/>
        </w:rPr>
        <w:t>La manifestazione di interesse deve contenere la seguente documentazione:</w:t>
      </w:r>
    </w:p>
    <w:p>
      <w:pPr>
        <w:pStyle w:val="ListParagraph"/>
        <w:numPr>
          <w:ilvl w:val="0"/>
          <w:numId w:val="1"/>
        </w:numPr>
        <w:jc w:val="both"/>
        <w:rPr>
          <w:rFonts w:ascii="Palatino Linotype" w:hAnsi="Palatino Linotype"/>
        </w:rPr>
      </w:pPr>
      <w:r>
        <w:rPr>
          <w:rFonts w:ascii="Palatino Linotype" w:hAnsi="Palatino Linotype"/>
        </w:rPr>
        <w:t>dichiarazione sostitutiva resa ai sensi del D.P.R. 445/2000 attestante il possesso dei requisiti indicati all’articolo 4 del presente Avviso, debitamente sottoscritta;</w:t>
      </w:r>
    </w:p>
    <w:p>
      <w:pPr>
        <w:pStyle w:val="ListParagraph"/>
        <w:numPr>
          <w:ilvl w:val="0"/>
          <w:numId w:val="1"/>
        </w:numPr>
        <w:jc w:val="both"/>
        <w:rPr>
          <w:rFonts w:ascii="Palatino Linotype" w:hAnsi="Palatino Linotype"/>
        </w:rPr>
      </w:pPr>
      <w:r>
        <w:rPr>
          <w:rFonts w:ascii="Palatino Linotype" w:hAnsi="Palatino Linotype"/>
        </w:rPr>
        <w:t>curriculum professionale da cui possa desumersi l’esperienza e la professionalità maturata dal soggetto.</w:t>
      </w:r>
    </w:p>
    <w:p>
      <w:pPr>
        <w:pStyle w:val="Normal"/>
        <w:rPr>
          <w:rFonts w:ascii="Palatino Linotype" w:hAnsi="Palatino Linotype"/>
        </w:rPr>
      </w:pPr>
      <w:r>
        <w:rPr>
          <w:rFonts w:ascii="Palatino Linotype" w:hAnsi="Palatino Linotype"/>
        </w:rPr>
      </w:r>
    </w:p>
    <w:p>
      <w:pPr>
        <w:pStyle w:val="Normal"/>
        <w:jc w:val="both"/>
        <w:rPr>
          <w:rFonts w:ascii="Palatino Linotype" w:hAnsi="Palatino Linotype"/>
        </w:rPr>
      </w:pPr>
      <w:r>
        <w:rPr>
          <w:rFonts w:ascii="Palatino Linotype" w:hAnsi="Palatino Linotype"/>
        </w:rPr>
        <w:t>Sarà valutata favorevolmente l’allegazione di una breve relazione sulle pregresse esperienze professionali e sulle modalità di esecuzione del servizio oggetto di affidamento.</w:t>
      </w:r>
    </w:p>
    <w:p>
      <w:pPr>
        <w:pStyle w:val="Normal"/>
        <w:jc w:val="both"/>
        <w:rPr>
          <w:rFonts w:ascii="Palatino Linotype" w:hAnsi="Palatino Linotype"/>
        </w:rPr>
      </w:pPr>
      <w:r>
        <w:rPr>
          <w:rFonts w:ascii="Palatino Linotype" w:hAnsi="Palatino Linotype"/>
        </w:rPr>
      </w:r>
    </w:p>
    <w:p>
      <w:pPr>
        <w:pStyle w:val="Normal"/>
        <w:jc w:val="both"/>
        <w:rPr>
          <w:rFonts w:ascii="Palatino Linotype" w:hAnsi="Palatino Linotype"/>
        </w:rPr>
      </w:pPr>
      <w:r>
        <w:rPr>
          <w:rFonts w:ascii="Palatino Linotype" w:hAnsi="Palatino Linotype"/>
        </w:rPr>
        <w:t>Non verranno prese in considerazione ai fini dell’affidamento diretto del Contratto le manifestazioni di interesse:</w:t>
      </w:r>
    </w:p>
    <w:p>
      <w:pPr>
        <w:pStyle w:val="ListParagraph"/>
        <w:numPr>
          <w:ilvl w:val="0"/>
          <w:numId w:val="2"/>
        </w:numPr>
        <w:jc w:val="both"/>
        <w:rPr>
          <w:rFonts w:ascii="Palatino Linotype" w:hAnsi="Palatino Linotype"/>
        </w:rPr>
      </w:pPr>
      <w:r>
        <w:rPr>
          <w:rFonts w:ascii="Palatino Linotype" w:hAnsi="Palatino Linotype"/>
        </w:rPr>
        <w:t>pervenute dopo la scadenza del termine per la presentazione prevista dal presente Avviso;</w:t>
      </w:r>
    </w:p>
    <w:p>
      <w:pPr>
        <w:pStyle w:val="ListParagraph"/>
        <w:numPr>
          <w:ilvl w:val="0"/>
          <w:numId w:val="2"/>
        </w:numPr>
        <w:jc w:val="both"/>
        <w:rPr>
          <w:rFonts w:ascii="Palatino Linotype" w:hAnsi="Palatino Linotype"/>
        </w:rPr>
      </w:pPr>
      <w:r>
        <w:rPr>
          <w:rFonts w:ascii="Palatino Linotype" w:hAnsi="Palatino Linotype"/>
        </w:rPr>
        <w:t>contenenti documentazione e/o informazioni che non risultino veritiere.</w:t>
      </w:r>
    </w:p>
    <w:p>
      <w:pPr>
        <w:pStyle w:val="Normal"/>
        <w:rPr>
          <w:rFonts w:ascii="Palatino Linotype" w:hAnsi="Palatino Linotype"/>
        </w:rPr>
      </w:pPr>
      <w:r>
        <w:rPr>
          <w:rFonts w:ascii="Palatino Linotype" w:hAnsi="Palatino Linotype"/>
        </w:rPr>
      </w:r>
    </w:p>
    <w:p>
      <w:pPr>
        <w:pStyle w:val="Normal"/>
        <w:rPr>
          <w:rFonts w:ascii="Palatino Linotype" w:hAnsi="Palatino Linotype"/>
          <w:b/>
          <w:b/>
          <w:bCs/>
        </w:rPr>
      </w:pPr>
      <w:r>
        <w:rPr>
          <w:rFonts w:ascii="Palatino Linotype" w:hAnsi="Palatino Linotype"/>
          <w:b/>
          <w:bCs/>
        </w:rPr>
        <w:t xml:space="preserve">6. </w:t>
        <w:tab/>
        <w:t>Trattamento dei dati personali</w:t>
      </w:r>
    </w:p>
    <w:p>
      <w:pPr>
        <w:pStyle w:val="Normal"/>
        <w:jc w:val="both"/>
        <w:rPr>
          <w:rFonts w:ascii="Palatino Linotype" w:hAnsi="Palatino Linotype"/>
        </w:rPr>
      </w:pPr>
      <w:r>
        <w:rPr>
          <w:rFonts w:ascii="Palatino Linotype" w:hAnsi="Palatino Linotype"/>
        </w:rPr>
        <w:t xml:space="preserve">I dati personali acquisiti nell’ambito del procedimento di cui al presente Avviso sono trattati in osservanza del Regolamento UE n. 2016/679 e della normativa vigente in materia di trattamento dei dati personali e di libera circolazione di tali dati, per quanto è strettamente necessario all’espletamento della presente procedura e per adempiere agli obblighi di legge ai quali Ataf soggiace. Nel momento in cui i dati personali sono acquisiti, Ataf adotta tutte le misure necessarie per garantire un trattamento lecito, corretto e trasparente delle informazioni. </w:t>
      </w:r>
    </w:p>
    <w:p>
      <w:pPr>
        <w:pStyle w:val="Normal"/>
        <w:jc w:val="both"/>
        <w:rPr>
          <w:rFonts w:ascii="Palatino Linotype" w:hAnsi="Palatino Linotype"/>
        </w:rPr>
      </w:pPr>
      <w:r>
        <w:rPr>
          <w:rFonts w:ascii="Palatino Linotype" w:hAnsi="Palatino Linotype"/>
        </w:rPr>
        <w:t xml:space="preserve">Il titolare del trattamento è la società ATAF S.p.A. ed i relativi dati di contatto sono i seguenti: pec ataf@cert.comune.foggia.it, tel. 0881753611. </w:t>
      </w:r>
    </w:p>
    <w:p>
      <w:pPr>
        <w:pStyle w:val="Normal"/>
        <w:jc w:val="both"/>
        <w:rPr>
          <w:rFonts w:ascii="Palatino Linotype" w:hAnsi="Palatino Linotype"/>
        </w:rPr>
      </w:pPr>
      <w:r>
        <w:rPr>
          <w:rFonts w:ascii="Palatino Linotype" w:hAnsi="Palatino Linotype"/>
        </w:rPr>
        <w:t xml:space="preserve">Il Responsabile della protezione dei dati - Data Protection Officer (RPD-DPO) è </w:t>
      </w:r>
      <w:r>
        <w:rPr>
          <w:rFonts w:ascii="Palatino Linotype" w:hAnsi="Palatino Linotype"/>
        </w:rPr>
        <w:t>l’avv. Bruno Cantarone</w:t>
      </w:r>
      <w:r>
        <w:rPr>
          <w:rFonts w:ascii="Palatino Linotype" w:hAnsi="Palatino Linotype"/>
        </w:rPr>
        <w:t xml:space="preserve"> ed i relativi dati di contatto sono i seguenti: mail: </w:t>
      </w:r>
      <w:r>
        <w:rPr>
          <w:rFonts w:ascii="Palatino Linotype" w:hAnsi="Palatino Linotype"/>
          <w:b/>
          <w:bCs/>
          <w:color w:val="000000"/>
          <w:shd w:fill="auto" w:val="clear"/>
        </w:rPr>
        <w:t>bruno.cantarone@pec.ordiniavvocatitrani.it</w:t>
      </w:r>
      <w:r>
        <w:rPr>
          <w:rFonts w:ascii="Palatino Linotype" w:hAnsi="Palatino Linotype"/>
          <w:b/>
          <w:bCs/>
          <w:color w:val="000000"/>
        </w:rPr>
        <w:t>.</w:t>
      </w:r>
    </w:p>
    <w:p>
      <w:pPr>
        <w:pStyle w:val="Normal"/>
        <w:jc w:val="both"/>
        <w:rPr>
          <w:rFonts w:ascii="Palatino Linotype" w:hAnsi="Palatino Linotype"/>
        </w:rPr>
      </w:pPr>
      <w:r>
        <w:rPr>
          <w:rFonts w:ascii="Palatino Linotype" w:hAnsi="Palatino Linotype"/>
        </w:rPr>
      </w:r>
    </w:p>
    <w:p>
      <w:pPr>
        <w:pStyle w:val="Normal"/>
        <w:jc w:val="both"/>
        <w:rPr>
          <w:rFonts w:ascii="Palatino Linotype" w:hAnsi="Palatino Linotype"/>
          <w:b/>
          <w:b/>
          <w:bCs/>
        </w:rPr>
      </w:pPr>
      <w:r>
        <w:rPr>
          <w:rFonts w:ascii="Palatino Linotype" w:hAnsi="Palatino Linotype"/>
          <w:b/>
          <w:bCs/>
        </w:rPr>
        <w:t xml:space="preserve">7. </w:t>
        <w:tab/>
        <w:t>Pubblicità</w:t>
      </w:r>
    </w:p>
    <w:p>
      <w:pPr>
        <w:pStyle w:val="Normal"/>
        <w:jc w:val="both"/>
        <w:rPr>
          <w:rFonts w:ascii="Palatino Linotype" w:hAnsi="Palatino Linotype"/>
        </w:rPr>
      </w:pPr>
      <w:r>
        <w:rPr>
          <w:rFonts w:ascii="Palatino Linotype" w:hAnsi="Palatino Linotype"/>
        </w:rPr>
        <w:t xml:space="preserve">Il presente Avviso è pubblicato </w:t>
      </w:r>
      <w:r>
        <w:rPr>
          <w:rFonts w:ascii="Palatino Linotype" w:hAnsi="Palatino Linotype"/>
        </w:rPr>
        <w:t>su</w:t>
      </w:r>
      <w:r>
        <w:rPr>
          <w:rFonts w:ascii="Palatino Linotype" w:hAnsi="Palatino Linotype"/>
          <w:b w:val="false"/>
          <w:bCs w:val="false"/>
          <w:color w:val="000000"/>
        </w:rPr>
        <w:t>l sito web di ATAF SPA e nella sezione amministrazione trasparente.</w:t>
      </w:r>
    </w:p>
    <w:sectPr>
      <w:headerReference w:type="default" r:id="rId2"/>
      <w:type w:val="nextPage"/>
      <w:pgSz w:w="11906" w:h="16838"/>
      <w:pgMar w:left="1134" w:right="1134" w:header="708"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Arial">
    <w:charset w:val="00"/>
    <w:family w:val="roman"/>
    <w:pitch w:val="variable"/>
  </w:font>
  <w:font w:name="Liberation Sans">
    <w:altName w:val="Arial"/>
    <w:charset w:val="00"/>
    <w:family w:val="swiss"/>
    <w:pitch w:val="variable"/>
  </w:font>
  <w:font w:name="Palatino Linotype">
    <w:charset w:val="00"/>
    <w:family w:val="roman"/>
    <w:pitch w:val="variable"/>
  </w:font>
  <w:font w:name="Arial Narrow">
    <w:charset w:val="00"/>
    <w:family w:val="roman"/>
    <w:pitch w:val="variable"/>
  </w:font>
  <w:font w:name="Palatino Linotype">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1"/>
      <w:ind w:right="-294" w:hanging="0"/>
      <w:rPr/>
    </w:pPr>
    <w:r>
      <w:rPr/>
      <w:drawing>
        <wp:inline distT="0" distB="0" distL="0" distR="0">
          <wp:extent cx="2277110" cy="673100"/>
          <wp:effectExtent l="0" t="0" r="0" b="0"/>
          <wp:docPr id="1" name="Immagine 1" descr="Immagine che contiene testo, Carattere, logo, Ma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Marchio&#10;&#10;Il contenuto generato dall'IA potrebbe non essere corretto."/>
                  <pic:cNvPicPr>
                    <a:picLocks noChangeAspect="1" noChangeArrowheads="1"/>
                  </pic:cNvPicPr>
                </pic:nvPicPr>
                <pic:blipFill>
                  <a:blip r:embed="rId1"/>
                  <a:stretch>
                    <a:fillRect/>
                  </a:stretch>
                </pic:blipFill>
                <pic:spPr bwMode="auto">
                  <a:xfrm>
                    <a:off x="0" y="0"/>
                    <a:ext cx="2277110" cy="673100"/>
                  </a:xfrm>
                  <a:prstGeom prst="rect">
                    <a:avLst/>
                  </a:prstGeom>
                </pic:spPr>
              </pic:pic>
            </a:graphicData>
          </a:graphic>
        </wp:inline>
      </w:drawing>
    </w:r>
    <w:r>
      <w:rPr/>
      <w:t xml:space="preserve">                                                                               </w:t>
    </w:r>
    <w:r>
      <w:rPr/>
      <w:drawing>
        <wp:inline distT="0" distB="0" distL="0" distR="0">
          <wp:extent cx="466090" cy="457200"/>
          <wp:effectExtent l="0" t="0" r="0" b="0"/>
          <wp:docPr id="2" name="Immagine 2" descr="Immagine che contiene simbolo, logo,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simbolo, logo, Carattere, Elementi grafici&#10;&#10;Il contenuto generato dall'IA potrebbe non essere corretto."/>
                  <pic:cNvPicPr>
                    <a:picLocks noChangeAspect="1" noChangeArrowheads="1"/>
                  </pic:cNvPicPr>
                </pic:nvPicPr>
                <pic:blipFill>
                  <a:blip r:embed="rId2"/>
                  <a:stretch>
                    <a:fillRect/>
                  </a:stretch>
                </pic:blipFill>
                <pic:spPr bwMode="auto">
                  <a:xfrm>
                    <a:off x="0" y="0"/>
                    <a:ext cx="466090" cy="457200"/>
                  </a:xfrm>
                  <a:prstGeom prst="rect">
                    <a:avLst/>
                  </a:prstGeom>
                </pic:spPr>
              </pic:pic>
            </a:graphicData>
          </a:graphic>
        </wp:inline>
      </w:drawing>
    </w:r>
  </w:p>
  <w:p>
    <w:pPr>
      <w:pStyle w:val="Normal"/>
      <w:spacing w:lineRule="exact" w:line="170"/>
      <w:ind w:right="5853" w:hanging="0"/>
      <w:rPr>
        <w:rFonts w:ascii="Arial Narrow" w:hAnsi="Arial Narrow" w:cs="Arial Narrow"/>
        <w:color w:val="181512"/>
        <w:sz w:val="17"/>
        <w:szCs w:val="17"/>
      </w:rPr>
    </w:pPr>
    <w:r>
      <mc:AlternateContent>
        <mc:Choice Requires="wps">
          <w:drawing>
            <wp:anchor behindDoc="1" distT="0" distB="0" distL="0" distR="0" simplePos="0" locked="0" layoutInCell="0" allowOverlap="1" relativeHeight="13" wp14:anchorId="19B14F72">
              <wp:simplePos x="0" y="0"/>
              <wp:positionH relativeFrom="column">
                <wp:posOffset>4800600</wp:posOffset>
              </wp:positionH>
              <wp:positionV relativeFrom="paragraph">
                <wp:posOffset>635</wp:posOffset>
              </wp:positionV>
              <wp:extent cx="1523365" cy="295910"/>
              <wp:effectExtent l="0" t="0" r="0" b="0"/>
              <wp:wrapNone/>
              <wp:docPr id="3" name="Text Box 1"/>
              <a:graphic xmlns:a="http://schemas.openxmlformats.org/drawingml/2006/main">
                <a:graphicData uri="http://schemas.microsoft.com/office/word/2010/wordprocessingShape">
                  <wps:wsp>
                    <wps:cNvSpPr/>
                    <wps:spPr>
                      <a:xfrm>
                        <a:off x="0" y="0"/>
                        <a:ext cx="1522800" cy="295200"/>
                      </a:xfrm>
                      <a:prstGeom prst="rect">
                        <a:avLst/>
                      </a:prstGeom>
                      <a:solidFill>
                        <a:srgbClr val="ffffff"/>
                      </a:solidFill>
                      <a:ln w="0">
                        <a:noFill/>
                      </a:ln>
                    </wps:spPr>
                    <wps:style>
                      <a:lnRef idx="0"/>
                      <a:fillRef idx="0"/>
                      <a:effectRef idx="0"/>
                      <a:fontRef idx="minor"/>
                    </wps:style>
                    <wps:txbx>
                      <w:txbxContent>
                        <w:p>
                          <w:pPr>
                            <w:pStyle w:val="Contenutocornice"/>
                            <w:jc w:val="center"/>
                            <w:rPr>
                              <w:rFonts w:ascii="Arial" w:hAnsi="Arial" w:cs="Arial"/>
                              <w:sz w:val="14"/>
                              <w:szCs w:val="14"/>
                            </w:rPr>
                          </w:pPr>
                          <w:r>
                            <w:rPr>
                              <w:rFonts w:cs="Arial" w:ascii="Arial" w:hAnsi="Arial"/>
                              <w:sz w:val="14"/>
                              <w:szCs w:val="14"/>
                            </w:rPr>
                          </w:r>
                        </w:p>
                        <w:p>
                          <w:pPr>
                            <w:pStyle w:val="Contenutocornice"/>
                            <w:jc w:val="center"/>
                            <w:rPr>
                              <w:rFonts w:ascii="Arial" w:hAnsi="Arial" w:cs="Arial"/>
                              <w:sz w:val="14"/>
                              <w:szCs w:val="14"/>
                            </w:rPr>
                          </w:pPr>
                          <w:r>
                            <w:rPr>
                              <w:rFonts w:cs="Arial" w:ascii="Arial" w:hAnsi="Arial"/>
                              <w:sz w:val="14"/>
                              <w:szCs w:val="14"/>
                            </w:rPr>
                            <w:t>Sistema Qualità Certificato</w:t>
                          </w:r>
                        </w:p>
                        <w:p>
                          <w:pPr>
                            <w:pStyle w:val="Contenutocornice"/>
                            <w:jc w:val="center"/>
                            <w:rPr/>
                          </w:pPr>
                          <w:r>
                            <w:rPr>
                              <w:rFonts w:cs="Arial" w:ascii="Arial" w:hAnsi="Arial"/>
                              <w:sz w:val="14"/>
                              <w:szCs w:val="14"/>
                            </w:rPr>
                            <w:t>UNI EN ISO 9001:2015</w:t>
                          </w:r>
                        </w:p>
                        <w:p>
                          <w:pPr>
                            <w:pStyle w:val="Contenutocornice"/>
                            <w:rPr/>
                          </w:pPr>
                          <w:r>
                            <w:rPr/>
                          </w:r>
                        </w:p>
                      </w:txbxContent>
                    </wps:txbx>
                    <wps:bodyPr lIns="0" rIns="0" tIns="0" bIns="0">
                      <a:noAutofit/>
                    </wps:bodyPr>
                  </wps:wsp>
                </a:graphicData>
              </a:graphic>
            </wp:anchor>
          </w:drawing>
        </mc:Choice>
        <mc:Fallback>
          <w:pict>
            <v:rect id="shape_0" ID="Text Box 1" fillcolor="white" stroked="f" style="position:absolute;margin-left:378pt;margin-top:0pt;width:119.85pt;height:23.2pt;v-text-anchor:top" wp14:anchorId="19B14F72">
              <w10:wrap type="none"/>
              <v:fill o:detectmouseclick="t" type="solid" color2="black"/>
              <v:stroke color="#3465a4" joinstyle="round" endcap="flat"/>
              <v:textbox>
                <w:txbxContent>
                  <w:p>
                    <w:pPr>
                      <w:pStyle w:val="Contenutocornice"/>
                      <w:jc w:val="center"/>
                      <w:rPr>
                        <w:rFonts w:ascii="Arial" w:hAnsi="Arial" w:cs="Arial"/>
                        <w:sz w:val="14"/>
                        <w:szCs w:val="14"/>
                      </w:rPr>
                    </w:pPr>
                    <w:r>
                      <w:rPr>
                        <w:rFonts w:cs="Arial" w:ascii="Arial" w:hAnsi="Arial"/>
                        <w:sz w:val="14"/>
                        <w:szCs w:val="14"/>
                      </w:rPr>
                    </w:r>
                  </w:p>
                  <w:p>
                    <w:pPr>
                      <w:pStyle w:val="Contenutocornice"/>
                      <w:jc w:val="center"/>
                      <w:rPr>
                        <w:rFonts w:ascii="Arial" w:hAnsi="Arial" w:cs="Arial"/>
                        <w:sz w:val="14"/>
                        <w:szCs w:val="14"/>
                      </w:rPr>
                    </w:pPr>
                    <w:r>
                      <w:rPr>
                        <w:rFonts w:cs="Arial" w:ascii="Arial" w:hAnsi="Arial"/>
                        <w:sz w:val="14"/>
                        <w:szCs w:val="14"/>
                      </w:rPr>
                      <w:t>Sistema Qualità Certificato</w:t>
                    </w:r>
                  </w:p>
                  <w:p>
                    <w:pPr>
                      <w:pStyle w:val="Contenutocornice"/>
                      <w:jc w:val="center"/>
                      <w:rPr/>
                    </w:pPr>
                    <w:r>
                      <w:rPr>
                        <w:rFonts w:cs="Arial" w:ascii="Arial" w:hAnsi="Arial"/>
                        <w:sz w:val="14"/>
                        <w:szCs w:val="14"/>
                      </w:rPr>
                      <w:t>UNI EN ISO 9001:2015</w:t>
                    </w:r>
                  </w:p>
                  <w:p>
                    <w:pPr>
                      <w:pStyle w:val="Contenutocornice"/>
                      <w:rPr/>
                    </w:pPr>
                    <w:r>
                      <w:rPr/>
                    </w:r>
                  </w:p>
                </w:txbxContent>
              </v:textbox>
            </v:rect>
          </w:pict>
        </mc:Fallback>
      </mc:AlternateContent>
    </w:r>
    <w:r>
      <w:rPr>
        <w:rFonts w:cs="Arial Narrow" w:ascii="Arial Narrow" w:hAnsi="Arial Narrow"/>
        <w:color w:val="181512"/>
        <w:sz w:val="17"/>
        <w:szCs w:val="17"/>
      </w:rPr>
      <w:t xml:space="preserve">   </w:t>
    </w:r>
  </w:p>
  <w:p>
    <w:pPr>
      <w:pStyle w:val="Normal"/>
      <w:spacing w:lineRule="exact" w:line="170"/>
      <w:ind w:right="5853" w:hanging="0"/>
      <w:rPr>
        <w:rFonts w:ascii="Arial Narrow" w:hAnsi="Arial Narrow" w:cs="Arial Narrow"/>
        <w:color w:val="181512"/>
        <w:sz w:val="17"/>
        <w:szCs w:val="17"/>
      </w:rPr>
    </w:pPr>
    <w:r>
      <w:rPr>
        <w:rFonts w:cs="Arial Narrow" w:ascii="Arial Narrow" w:hAnsi="Arial Narrow"/>
        <w:color w:val="181512"/>
        <w:sz w:val="17"/>
        <w:szCs w:val="17"/>
      </w:rPr>
      <w:t xml:space="preserve">   </w:t>
    </w:r>
    <w:r>
      <w:rPr>
        <w:rFonts w:cs="Arial Narrow" w:ascii="Arial Narrow" w:hAnsi="Arial Narrow"/>
        <w:color w:val="181512"/>
        <w:sz w:val="17"/>
        <w:szCs w:val="17"/>
      </w:rPr>
      <w:t>Società con Socio Unico il Comune di Foggia</w:t>
    </w:r>
  </w:p>
  <w:p>
    <w:pPr>
      <w:pStyle w:val="Normal"/>
      <w:spacing w:lineRule="exact" w:line="170"/>
      <w:ind w:right="5853" w:hanging="0"/>
      <w:rPr>
        <w:rFonts w:ascii="Arial Narrow" w:hAnsi="Arial Narrow" w:cs="Arial Narrow"/>
        <w:color w:val="181512"/>
        <w:sz w:val="17"/>
        <w:szCs w:val="17"/>
      </w:rPr>
    </w:pPr>
    <w:r>
      <w:rPr>
        <w:rFonts w:cs="Arial Narrow" w:ascii="Arial Narrow" w:hAnsi="Arial Narrow"/>
        <w:color w:val="181512"/>
        <w:sz w:val="17"/>
        <w:szCs w:val="17"/>
      </w:rPr>
      <w:t xml:space="preserve">   </w:t>
    </w:r>
    <w:r>
      <w:rPr>
        <w:rFonts w:cs="Arial Narrow" w:ascii="Arial Narrow" w:hAnsi="Arial Narrow"/>
        <w:color w:val="181512"/>
        <w:sz w:val="17"/>
        <w:szCs w:val="17"/>
      </w:rPr>
      <w:t>Capitale sociale € 3.416.994</w:t>
    </w:r>
  </w:p>
  <w:p>
    <w:pPr>
      <w:pStyle w:val="Normal"/>
      <w:spacing w:lineRule="exact" w:line="170"/>
      <w:ind w:right="5853" w:hanging="0"/>
      <w:rPr>
        <w:rFonts w:ascii="Arial Narrow" w:hAnsi="Arial Narrow" w:cs="Arial Narrow"/>
        <w:color w:val="181512"/>
        <w:sz w:val="17"/>
        <w:szCs w:val="17"/>
      </w:rPr>
    </w:pPr>
    <w:r>
      <w:rPr>
        <w:rFonts w:cs="Arial Narrow" w:ascii="Arial Narrow" w:hAnsi="Arial Narrow"/>
        <w:color w:val="181512"/>
        <w:sz w:val="17"/>
        <w:szCs w:val="17"/>
      </w:rPr>
      <w:t xml:space="preserve">   </w:t>
    </w:r>
    <w:r>
      <w:rPr>
        <w:rFonts w:cs="Arial Narrow" w:ascii="Arial Narrow" w:hAnsi="Arial Narrow"/>
        <w:color w:val="181512"/>
        <w:sz w:val="17"/>
        <w:szCs w:val="17"/>
      </w:rPr>
      <w:t>Iscritta alla C.C.I.A.A. di Foggia al n° 168236</w:t>
    </w:r>
  </w:p>
  <w:p>
    <w:pPr>
      <w:pStyle w:val="Intestazione1"/>
      <w:rPr>
        <w:rFonts w:ascii="Arial Narrow" w:hAnsi="Arial Narrow" w:cs="Arial Narrow"/>
        <w:color w:val="181512"/>
        <w:sz w:val="17"/>
        <w:szCs w:val="17"/>
      </w:rPr>
    </w:pPr>
    <w:r>
      <w:rPr>
        <w:rFonts w:cs="Arial Narrow" w:ascii="Arial Narrow" w:hAnsi="Arial Narrow"/>
        <w:color w:val="181512"/>
        <w:sz w:val="17"/>
        <w:szCs w:val="17"/>
      </w:rPr>
      <w:t xml:space="preserve">   </w:t>
    </w:r>
    <w:r>
      <w:rPr>
        <w:rFonts w:cs="Arial Narrow" w:ascii="Arial Narrow" w:hAnsi="Arial Narrow"/>
        <w:color w:val="181512"/>
        <w:sz w:val="17"/>
        <w:szCs w:val="17"/>
      </w:rPr>
      <w:t>Partita IVA 02409680713</w:t>
    </w:r>
  </w:p>
  <w:p>
    <w:pPr>
      <w:pStyle w:val="Corpodeltesto"/>
      <w:rPr/>
    </w:pPr>
    <w:r>
      <w:rPr/>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Palatino Linotype" w:hAnsi="Palatino Linotype" w:cs="Palatino Linotyp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Titolo1">
    <w:name w:val="Heading 1"/>
    <w:basedOn w:val="Normal"/>
    <w:next w:val="Normal"/>
    <w:link w:val="Titolo1Carattere"/>
    <w:uiPriority w:val="9"/>
    <w:qFormat/>
    <w:rsid w:val="00827b99"/>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itolo2">
    <w:name w:val="Heading 2"/>
    <w:basedOn w:val="Normal"/>
    <w:next w:val="Normal"/>
    <w:link w:val="Titolo2Carattere"/>
    <w:uiPriority w:val="9"/>
    <w:semiHidden/>
    <w:unhideWhenUsed/>
    <w:qFormat/>
    <w:rsid w:val="00827b99"/>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itolo3">
    <w:name w:val="Heading 3"/>
    <w:basedOn w:val="Normal"/>
    <w:next w:val="Normal"/>
    <w:link w:val="Titolo3Carattere"/>
    <w:uiPriority w:val="9"/>
    <w:semiHidden/>
    <w:unhideWhenUsed/>
    <w:qFormat/>
    <w:rsid w:val="00827b99"/>
    <w:pPr>
      <w:keepNext w:val="true"/>
      <w:keepLines/>
      <w:spacing w:before="160" w:after="80"/>
      <w:outlineLvl w:val="2"/>
    </w:pPr>
    <w:rPr>
      <w:rFonts w:eastAsia="" w:cs="" w:cstheme="majorBidi" w:eastAsiaTheme="majorEastAsia"/>
      <w:color w:val="0F4761" w:themeColor="accent1" w:themeShade="bf"/>
      <w:sz w:val="28"/>
      <w:szCs w:val="28"/>
    </w:rPr>
  </w:style>
  <w:style w:type="paragraph" w:styleId="Titolo4">
    <w:name w:val="Heading 4"/>
    <w:basedOn w:val="Normal"/>
    <w:next w:val="Normal"/>
    <w:link w:val="Titolo4Carattere"/>
    <w:uiPriority w:val="9"/>
    <w:semiHidden/>
    <w:unhideWhenUsed/>
    <w:qFormat/>
    <w:rsid w:val="00827b99"/>
    <w:pPr>
      <w:keepNext w:val="true"/>
      <w:keepLines/>
      <w:spacing w:before="80" w:after="40"/>
      <w:outlineLvl w:val="3"/>
    </w:pPr>
    <w:rPr>
      <w:rFonts w:eastAsia="" w:cs="" w:cstheme="majorBidi" w:eastAsiaTheme="majorEastAsia"/>
      <w:i/>
      <w:iCs/>
      <w:color w:val="0F4761" w:themeColor="accent1" w:themeShade="bf"/>
    </w:rPr>
  </w:style>
  <w:style w:type="paragraph" w:styleId="Titolo5">
    <w:name w:val="Heading 5"/>
    <w:basedOn w:val="Normal"/>
    <w:next w:val="Normal"/>
    <w:link w:val="Titolo5Carattere"/>
    <w:uiPriority w:val="9"/>
    <w:semiHidden/>
    <w:unhideWhenUsed/>
    <w:qFormat/>
    <w:rsid w:val="00827b99"/>
    <w:pPr>
      <w:keepNext w:val="true"/>
      <w:keepLines/>
      <w:spacing w:before="80" w:after="40"/>
      <w:outlineLvl w:val="4"/>
    </w:pPr>
    <w:rPr>
      <w:rFonts w:eastAsia="" w:cs="" w:cstheme="majorBidi" w:eastAsiaTheme="majorEastAsia"/>
      <w:color w:val="0F4761" w:themeColor="accent1" w:themeShade="bf"/>
    </w:rPr>
  </w:style>
  <w:style w:type="paragraph" w:styleId="Titolo6">
    <w:name w:val="Heading 6"/>
    <w:basedOn w:val="Normal"/>
    <w:next w:val="Normal"/>
    <w:link w:val="Titolo6Carattere"/>
    <w:uiPriority w:val="9"/>
    <w:semiHidden/>
    <w:unhideWhenUsed/>
    <w:qFormat/>
    <w:rsid w:val="00827b99"/>
    <w:pPr>
      <w:keepNext w:val="true"/>
      <w:keepLines/>
      <w:spacing w:before="40" w:after="0"/>
      <w:outlineLvl w:val="5"/>
    </w:pPr>
    <w:rPr>
      <w:rFonts w:eastAsia="" w:cs="" w:cstheme="majorBidi" w:eastAsiaTheme="majorEastAsia"/>
      <w:i/>
      <w:iCs/>
      <w:color w:val="595959" w:themeColor="text1" w:themeTint="a6"/>
    </w:rPr>
  </w:style>
  <w:style w:type="paragraph" w:styleId="Titolo7">
    <w:name w:val="Heading 7"/>
    <w:basedOn w:val="Normal"/>
    <w:next w:val="Normal"/>
    <w:link w:val="Titolo7Carattere"/>
    <w:uiPriority w:val="9"/>
    <w:semiHidden/>
    <w:unhideWhenUsed/>
    <w:qFormat/>
    <w:rsid w:val="00827b99"/>
    <w:pPr>
      <w:keepNext w:val="true"/>
      <w:keepLines/>
      <w:spacing w:before="40" w:after="0"/>
      <w:outlineLvl w:val="6"/>
    </w:pPr>
    <w:rPr>
      <w:rFonts w:eastAsia="" w:cs="" w:cstheme="majorBidi" w:eastAsiaTheme="majorEastAsia"/>
      <w:color w:val="595959" w:themeColor="text1" w:themeTint="a6"/>
    </w:rPr>
  </w:style>
  <w:style w:type="paragraph" w:styleId="Titolo8">
    <w:name w:val="Heading 8"/>
    <w:basedOn w:val="Normal"/>
    <w:next w:val="Normal"/>
    <w:link w:val="Titolo8Carattere"/>
    <w:uiPriority w:val="9"/>
    <w:semiHidden/>
    <w:unhideWhenUsed/>
    <w:qFormat/>
    <w:rsid w:val="00827b99"/>
    <w:pPr>
      <w:keepNext w:val="true"/>
      <w:keepLines/>
      <w:outlineLvl w:val="7"/>
    </w:pPr>
    <w:rPr>
      <w:rFonts w:eastAsia="" w:cs="" w:cstheme="majorBidi" w:eastAsiaTheme="majorEastAsia"/>
      <w:i/>
      <w:iCs/>
      <w:color w:val="272727" w:themeColor="text1" w:themeTint="d8"/>
    </w:rPr>
  </w:style>
  <w:style w:type="paragraph" w:styleId="Titolo9">
    <w:name w:val="Heading 9"/>
    <w:basedOn w:val="Normal"/>
    <w:next w:val="Normal"/>
    <w:link w:val="Titolo9Carattere"/>
    <w:uiPriority w:val="9"/>
    <w:semiHidden/>
    <w:unhideWhenUsed/>
    <w:qFormat/>
    <w:rsid w:val="00827b99"/>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sid w:val="00827b99"/>
    <w:rPr>
      <w:rFonts w:ascii="Aptos Display" w:hAnsi="Aptos Display" w:eastAsia="" w:cs="" w:asciiTheme="majorHAnsi" w:cstheme="majorBidi" w:eastAsiaTheme="majorEastAsia" w:hAnsiTheme="majorHAnsi"/>
      <w:color w:val="0F4761" w:themeColor="accent1" w:themeShade="bf"/>
      <w:sz w:val="40"/>
      <w:szCs w:val="40"/>
    </w:rPr>
  </w:style>
  <w:style w:type="character" w:styleId="Titolo2Carattere" w:customStyle="1">
    <w:name w:val="Titolo 2 Carattere"/>
    <w:basedOn w:val="DefaultParagraphFont"/>
    <w:link w:val="Titolo2"/>
    <w:uiPriority w:val="9"/>
    <w:semiHidden/>
    <w:qFormat/>
    <w:rsid w:val="00827b99"/>
    <w:rPr>
      <w:rFonts w:ascii="Aptos Display" w:hAnsi="Aptos Display" w:eastAsia="" w:cs="" w:asciiTheme="majorHAnsi" w:cstheme="majorBidi" w:eastAsiaTheme="majorEastAsia" w:hAnsiTheme="majorHAnsi"/>
      <w:color w:val="0F4761" w:themeColor="accent1" w:themeShade="bf"/>
      <w:sz w:val="32"/>
      <w:szCs w:val="32"/>
    </w:rPr>
  </w:style>
  <w:style w:type="character" w:styleId="Titolo3Carattere" w:customStyle="1">
    <w:name w:val="Titolo 3 Carattere"/>
    <w:basedOn w:val="DefaultParagraphFont"/>
    <w:link w:val="Titolo3"/>
    <w:uiPriority w:val="9"/>
    <w:semiHidden/>
    <w:qFormat/>
    <w:rsid w:val="00827b99"/>
    <w:rPr>
      <w:rFonts w:eastAsia="" w:cs="" w:cstheme="majorBidi" w:eastAsiaTheme="majorEastAsia"/>
      <w:color w:val="0F4761" w:themeColor="accent1" w:themeShade="bf"/>
      <w:sz w:val="28"/>
      <w:szCs w:val="28"/>
    </w:rPr>
  </w:style>
  <w:style w:type="character" w:styleId="Titolo4Carattere" w:customStyle="1">
    <w:name w:val="Titolo 4 Carattere"/>
    <w:basedOn w:val="DefaultParagraphFont"/>
    <w:link w:val="Titolo4"/>
    <w:uiPriority w:val="9"/>
    <w:semiHidden/>
    <w:qFormat/>
    <w:rsid w:val="00827b99"/>
    <w:rPr>
      <w:rFonts w:eastAsia="" w:cs="" w:cstheme="majorBidi" w:eastAsiaTheme="majorEastAsia"/>
      <w:i/>
      <w:iCs/>
      <w:color w:val="0F4761" w:themeColor="accent1" w:themeShade="bf"/>
    </w:rPr>
  </w:style>
  <w:style w:type="character" w:styleId="Titolo5Carattere" w:customStyle="1">
    <w:name w:val="Titolo 5 Carattere"/>
    <w:basedOn w:val="DefaultParagraphFont"/>
    <w:link w:val="Titolo5"/>
    <w:uiPriority w:val="9"/>
    <w:semiHidden/>
    <w:qFormat/>
    <w:rsid w:val="00827b99"/>
    <w:rPr>
      <w:rFonts w:eastAsia="" w:cs="" w:cstheme="majorBidi" w:eastAsiaTheme="majorEastAsia"/>
      <w:color w:val="0F4761" w:themeColor="accent1" w:themeShade="bf"/>
    </w:rPr>
  </w:style>
  <w:style w:type="character" w:styleId="Titolo6Carattere" w:customStyle="1">
    <w:name w:val="Titolo 6 Carattere"/>
    <w:basedOn w:val="DefaultParagraphFont"/>
    <w:link w:val="Titolo6"/>
    <w:uiPriority w:val="9"/>
    <w:semiHidden/>
    <w:qFormat/>
    <w:rsid w:val="00827b99"/>
    <w:rPr>
      <w:rFonts w:eastAsia="" w:cs="" w:cstheme="majorBidi" w:eastAsiaTheme="majorEastAsia"/>
      <w:i/>
      <w:iCs/>
      <w:color w:val="595959" w:themeColor="text1" w:themeTint="a6"/>
    </w:rPr>
  </w:style>
  <w:style w:type="character" w:styleId="Titolo7Carattere" w:customStyle="1">
    <w:name w:val="Titolo 7 Carattere"/>
    <w:basedOn w:val="DefaultParagraphFont"/>
    <w:link w:val="Titolo7"/>
    <w:uiPriority w:val="9"/>
    <w:semiHidden/>
    <w:qFormat/>
    <w:rsid w:val="00827b99"/>
    <w:rPr>
      <w:rFonts w:eastAsia="" w:cs="" w:cstheme="majorBidi" w:eastAsiaTheme="majorEastAsia"/>
      <w:color w:val="595959" w:themeColor="text1" w:themeTint="a6"/>
    </w:rPr>
  </w:style>
  <w:style w:type="character" w:styleId="Titolo8Carattere" w:customStyle="1">
    <w:name w:val="Titolo 8 Carattere"/>
    <w:basedOn w:val="DefaultParagraphFont"/>
    <w:link w:val="Titolo8"/>
    <w:uiPriority w:val="9"/>
    <w:semiHidden/>
    <w:qFormat/>
    <w:rsid w:val="00827b99"/>
    <w:rPr>
      <w:rFonts w:eastAsia="" w:cs="" w:cstheme="majorBidi" w:eastAsiaTheme="majorEastAsia"/>
      <w:i/>
      <w:iCs/>
      <w:color w:val="272727" w:themeColor="text1" w:themeTint="d8"/>
    </w:rPr>
  </w:style>
  <w:style w:type="character" w:styleId="Titolo9Carattere" w:customStyle="1">
    <w:name w:val="Titolo 9 Carattere"/>
    <w:basedOn w:val="DefaultParagraphFont"/>
    <w:link w:val="Titolo9"/>
    <w:uiPriority w:val="9"/>
    <w:semiHidden/>
    <w:qFormat/>
    <w:rsid w:val="00827b99"/>
    <w:rPr>
      <w:rFonts w:eastAsia="" w:cs="" w:cstheme="majorBidi" w:eastAsiaTheme="majorEastAsia"/>
      <w:color w:val="272727" w:themeColor="text1" w:themeTint="d8"/>
    </w:rPr>
  </w:style>
  <w:style w:type="character" w:styleId="TitoloCarattere" w:customStyle="1">
    <w:name w:val="Titolo Carattere"/>
    <w:basedOn w:val="DefaultParagraphFont"/>
    <w:link w:val="Titolo"/>
    <w:uiPriority w:val="10"/>
    <w:qFormat/>
    <w:rsid w:val="00827b99"/>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ottotitolo"/>
    <w:uiPriority w:val="11"/>
    <w:qFormat/>
    <w:rsid w:val="00827b99"/>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Citazione"/>
    <w:uiPriority w:val="29"/>
    <w:qFormat/>
    <w:rsid w:val="00827b99"/>
    <w:rPr>
      <w:i/>
      <w:iCs/>
      <w:color w:val="404040" w:themeColor="text1" w:themeTint="bf"/>
    </w:rPr>
  </w:style>
  <w:style w:type="character" w:styleId="IntenseEmphasis">
    <w:name w:val="Intense Emphasis"/>
    <w:basedOn w:val="DefaultParagraphFont"/>
    <w:uiPriority w:val="21"/>
    <w:qFormat/>
    <w:rsid w:val="00827b99"/>
    <w:rPr>
      <w:i/>
      <w:iCs/>
      <w:color w:val="0F4761" w:themeColor="accent1" w:themeShade="bf"/>
    </w:rPr>
  </w:style>
  <w:style w:type="character" w:styleId="CitazioneintensaCarattere" w:customStyle="1">
    <w:name w:val="Citazione intensa Carattere"/>
    <w:basedOn w:val="DefaultParagraphFont"/>
    <w:link w:val="Citazioneintensa"/>
    <w:uiPriority w:val="30"/>
    <w:qFormat/>
    <w:rsid w:val="00827b99"/>
    <w:rPr>
      <w:i/>
      <w:iCs/>
      <w:color w:val="0F4761" w:themeColor="accent1" w:themeShade="bf"/>
    </w:rPr>
  </w:style>
  <w:style w:type="character" w:styleId="IntenseReference">
    <w:name w:val="Intense Reference"/>
    <w:basedOn w:val="DefaultParagraphFont"/>
    <w:uiPriority w:val="32"/>
    <w:qFormat/>
    <w:rsid w:val="00827b99"/>
    <w:rPr>
      <w:b/>
      <w:bCs/>
      <w:smallCaps/>
      <w:color w:val="0F4761" w:themeColor="accent1" w:themeShade="bf"/>
      <w:spacing w:val="5"/>
    </w:rPr>
  </w:style>
  <w:style w:type="character" w:styleId="IntestazioneCarattere" w:customStyle="1">
    <w:name w:val="Intestazione Carattere"/>
    <w:basedOn w:val="DefaultParagraphFont"/>
    <w:link w:val="Intestazione"/>
    <w:uiPriority w:val="99"/>
    <w:qFormat/>
    <w:rsid w:val="00827b99"/>
    <w:rPr/>
  </w:style>
  <w:style w:type="character" w:styleId="PidipaginaCarattere" w:customStyle="1">
    <w:name w:val="Piè di pagina Carattere"/>
    <w:basedOn w:val="DefaultParagraphFont"/>
    <w:link w:val="Pidipagina"/>
    <w:uiPriority w:val="99"/>
    <w:qFormat/>
    <w:rsid w:val="00827b99"/>
    <w:rPr/>
  </w:style>
  <w:style w:type="character" w:styleId="CorpotestoCarattere" w:customStyle="1">
    <w:name w:val="Corpo testo Carattere"/>
    <w:basedOn w:val="DefaultParagraphFont"/>
    <w:link w:val="Corpotesto"/>
    <w:qFormat/>
    <w:rsid w:val="00827b99"/>
    <w:rPr>
      <w:rFonts w:ascii="Arial" w:hAnsi="Arial" w:eastAsia="Times New Roman" w:cs="Arial"/>
      <w:kern w:val="0"/>
      <w:szCs w:val="22"/>
      <w:lang w:eastAsia="ar-SA"/>
      <w14:ligatures w14:val="non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rsid w:val="00827b99"/>
    <w:pPr>
      <w:suppressAutoHyphens w:val="true"/>
      <w:jc w:val="both"/>
    </w:pPr>
    <w:rPr>
      <w:rFonts w:ascii="Arial" w:hAnsi="Arial" w:eastAsia="Times New Roman" w:cs="Arial"/>
      <w:kern w:val="0"/>
      <w:szCs w:val="22"/>
      <w:lang w:eastAsia="ar-SA"/>
      <w14:ligatures w14:val="none"/>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principale">
    <w:name w:val="Title"/>
    <w:basedOn w:val="Normal"/>
    <w:next w:val="Normal"/>
    <w:link w:val="TitoloCarattere"/>
    <w:uiPriority w:val="10"/>
    <w:qFormat/>
    <w:rsid w:val="00827b99"/>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ottotitolo">
    <w:name w:val="Subtitle"/>
    <w:basedOn w:val="Normal"/>
    <w:next w:val="Normal"/>
    <w:link w:val="SottotitoloCarattere"/>
    <w:uiPriority w:val="11"/>
    <w:qFormat/>
    <w:rsid w:val="00827b99"/>
    <w:pPr>
      <w:spacing w:before="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827b99"/>
    <w:pPr>
      <w:spacing w:before="160" w:after="160"/>
      <w:jc w:val="center"/>
    </w:pPr>
    <w:rPr>
      <w:i/>
      <w:iCs/>
      <w:color w:val="404040" w:themeColor="text1" w:themeTint="bf"/>
    </w:rPr>
  </w:style>
  <w:style w:type="paragraph" w:styleId="ListParagraph">
    <w:name w:val="List Paragraph"/>
    <w:basedOn w:val="Normal"/>
    <w:uiPriority w:val="34"/>
    <w:qFormat/>
    <w:rsid w:val="00827b99"/>
    <w:pPr>
      <w:spacing w:before="0" w:after="0"/>
      <w:ind w:left="720" w:hanging="0"/>
      <w:contextualSpacing/>
    </w:pPr>
    <w:rPr/>
  </w:style>
  <w:style w:type="paragraph" w:styleId="IntenseQuote">
    <w:name w:val="Intense Quote"/>
    <w:basedOn w:val="Normal"/>
    <w:next w:val="Normal"/>
    <w:link w:val="CitazioneintensaCarattere"/>
    <w:uiPriority w:val="30"/>
    <w:qFormat/>
    <w:rsid w:val="00827b99"/>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827b99"/>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827b99"/>
    <w:pPr>
      <w:tabs>
        <w:tab w:val="clear" w:pos="708"/>
        <w:tab w:val="center" w:pos="4819" w:leader="none"/>
        <w:tab w:val="right" w:pos="9638" w:leader="none"/>
      </w:tabs>
    </w:pPr>
    <w:rPr/>
  </w:style>
  <w:style w:type="paragraph" w:styleId="Intestazione1" w:customStyle="1">
    <w:name w:val="Intestazione1"/>
    <w:basedOn w:val="Normal"/>
    <w:next w:val="Corpodeltesto"/>
    <w:qFormat/>
    <w:rsid w:val="00827b99"/>
    <w:pPr>
      <w:tabs>
        <w:tab w:val="clear" w:pos="708"/>
        <w:tab w:val="center" w:pos="4819" w:leader="none"/>
        <w:tab w:val="right" w:pos="9638" w:leader="none"/>
      </w:tabs>
      <w:suppressAutoHyphens w:val="true"/>
    </w:pPr>
    <w:rPr>
      <w:rFonts w:ascii="Times New Roman" w:hAnsi="Times New Roman" w:eastAsia="Times New Roman" w:cs="Times New Roman"/>
      <w:kern w:val="0"/>
      <w:lang w:eastAsia="ar-SA"/>
      <w14:ligatures w14:val="none"/>
    </w:rPr>
  </w:style>
  <w:style w:type="paragraph" w:styleId="Default" w:customStyle="1">
    <w:name w:val="Default"/>
    <w:qFormat/>
    <w:rsid w:val="00026935"/>
    <w:pPr>
      <w:widowControl/>
      <w:bidi w:val="0"/>
      <w:spacing w:before="0" w:after="0"/>
      <w:jc w:val="left"/>
    </w:pPr>
    <w:rPr>
      <w:rFonts w:ascii="Arial" w:hAnsi="Arial" w:cs="Arial" w:eastAsia="Aptos"/>
      <w:color w:val="000000"/>
      <w:kern w:val="0"/>
      <w:sz w:val="24"/>
      <w:szCs w:val="24"/>
      <w:lang w:val="it-IT" w:eastAsia="en-US" w:bidi="ar-SA"/>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LibreOffice/7.0.1.2$Windows_X86_64 LibreOffice_project/7cbcfc562f6eb6708b5ff7d7397325de9e764452</Application>
  <Pages>4</Pages>
  <Words>1328</Words>
  <Characters>8089</Characters>
  <CharactersWithSpaces>9435</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2025-03-14T11:47:00Z</dcterms:created>
  <dc:creator>Microsoft User</dc:creator>
  <dc:description/>
  <dc:language>it-IT</dc:language>
  <cp:lastModifiedBy/>
  <cp:lastPrinted>2025-03-26T11:29:16Z</cp:lastPrinted>
  <dcterms:modified xsi:type="dcterms:W3CDTF">2025-03-26T11:29:24Z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